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3A" w:rsidRDefault="00DC7C62">
      <w:pPr>
        <w:pStyle w:val="Heading1NoPBA"/>
        <w:tabs>
          <w:tab w:val="clear" w:pos="737"/>
        </w:tabs>
        <w:ind w:left="0" w:firstLine="0"/>
        <w:jc w:val="center"/>
      </w:pPr>
      <w:bookmarkStart w:id="0" w:name="T10"/>
      <w:r>
        <w:t>Technical Note</w:t>
      </w:r>
    </w:p>
    <w:p w:rsidR="00396A3A" w:rsidRDefault="00396A3A">
      <w:pPr>
        <w:pStyle w:val="Caption"/>
        <w:keepNext/>
        <w:rPr>
          <w:sz w:val="24"/>
          <w:szCs w:val="24"/>
        </w:rPr>
      </w:pPr>
    </w:p>
    <w:p w:rsidR="00396A3A" w:rsidRDefault="00DC7C62">
      <w:pPr>
        <w:pStyle w:val="Caption"/>
        <w:keepNext/>
        <w:jc w:val="center"/>
        <w:rPr>
          <w:sz w:val="24"/>
          <w:szCs w:val="24"/>
        </w:rPr>
      </w:pPr>
      <w:r>
        <w:rPr>
          <w:sz w:val="24"/>
          <w:szCs w:val="24"/>
        </w:rPr>
        <w:t>Power Line Construction Process and Construction Camps</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8520"/>
      </w:tblGrid>
      <w:tr w:rsidR="00396A3A">
        <w:tc>
          <w:tcPr>
            <w:tcW w:w="8520" w:type="dxa"/>
            <w:shd w:val="clear" w:color="auto" w:fill="D9D9D9"/>
          </w:tcPr>
          <w:p w:rsidR="00396A3A" w:rsidRDefault="00396A3A">
            <w:pPr>
              <w:jc w:val="center"/>
              <w:rPr>
                <w:b/>
                <w:bCs/>
                <w:i/>
                <w:iCs/>
                <w:sz w:val="22"/>
              </w:rPr>
            </w:pPr>
          </w:p>
          <w:p w:rsidR="00396A3A" w:rsidRDefault="00DC7C62">
            <w:pPr>
              <w:jc w:val="center"/>
              <w:rPr>
                <w:b/>
                <w:bCs/>
                <w:i/>
                <w:iCs/>
                <w:sz w:val="22"/>
              </w:rPr>
            </w:pPr>
            <w:r>
              <w:rPr>
                <w:b/>
                <w:bCs/>
                <w:i/>
                <w:iCs/>
                <w:sz w:val="22"/>
              </w:rPr>
              <w:t>The Construction Process</w:t>
            </w:r>
          </w:p>
          <w:p w:rsidR="00396A3A" w:rsidRDefault="00396A3A">
            <w:pPr>
              <w:spacing w:line="312" w:lineRule="auto"/>
            </w:pPr>
          </w:p>
          <w:p w:rsidR="00396A3A" w:rsidRDefault="00DC7C62">
            <w:pPr>
              <w:pStyle w:val="NormalM13"/>
              <w:rPr>
                <w:i/>
                <w:iCs w:val="0"/>
                <w:sz w:val="18"/>
              </w:rPr>
            </w:pPr>
            <w:r>
              <w:rPr>
                <w:sz w:val="18"/>
              </w:rPr>
              <w:t>The following is a process that will be adopted for the entire route, beginning at the starting point of the new line. Each activity will follow the previous one, such that at any one point an observer will see a chain of events, with different teams involved over time. At any one time some or all of the different teams may be working at different points along the line. There may be days of no activity in the process. There are some 35 active days of construction at any point, though this may take place over a period of two years.</w:t>
            </w:r>
          </w:p>
          <w:p w:rsidR="00396A3A" w:rsidRDefault="00396A3A">
            <w:pPr>
              <w:tabs>
                <w:tab w:val="clear" w:pos="567"/>
                <w:tab w:val="clear" w:pos="1701"/>
                <w:tab w:val="clear" w:pos="2268"/>
              </w:tabs>
              <w:spacing w:line="312" w:lineRule="auto"/>
              <w:rPr>
                <w:sz w:val="18"/>
              </w:rPr>
            </w:pPr>
          </w:p>
          <w:p w:rsidR="00396A3A" w:rsidRDefault="00DC7C62">
            <w:pPr>
              <w:tabs>
                <w:tab w:val="clear" w:pos="567"/>
                <w:tab w:val="clear" w:pos="1701"/>
                <w:tab w:val="clear" w:pos="2268"/>
              </w:tabs>
              <w:rPr>
                <w:sz w:val="18"/>
              </w:rPr>
            </w:pPr>
            <w:r>
              <w:rPr>
                <w:sz w:val="18"/>
              </w:rPr>
              <w:t>The following details are provided for each construction activity:</w:t>
            </w:r>
          </w:p>
          <w:p w:rsidR="00396A3A" w:rsidRDefault="00396A3A">
            <w:pPr>
              <w:tabs>
                <w:tab w:val="clear" w:pos="567"/>
                <w:tab w:val="clear" w:pos="1701"/>
                <w:tab w:val="clear" w:pos="2268"/>
              </w:tabs>
              <w:rPr>
                <w:sz w:val="18"/>
              </w:rPr>
            </w:pPr>
          </w:p>
          <w:p w:rsidR="00396A3A" w:rsidRDefault="00DC7C62">
            <w:pPr>
              <w:pStyle w:val="ListBullet"/>
              <w:rPr>
                <w:sz w:val="18"/>
              </w:rPr>
            </w:pPr>
            <w:r>
              <w:rPr>
                <w:sz w:val="18"/>
              </w:rPr>
              <w:t>Approximate team size per contractor: -</w:t>
            </w:r>
          </w:p>
          <w:p w:rsidR="00396A3A" w:rsidRDefault="00DC7C62">
            <w:pPr>
              <w:pStyle w:val="ListBullet"/>
              <w:rPr>
                <w:sz w:val="18"/>
              </w:rPr>
            </w:pPr>
            <w:r>
              <w:rPr>
                <w:sz w:val="18"/>
              </w:rPr>
              <w:t>An indication of the likely number of construction staff involved in each exercise.</w:t>
            </w:r>
          </w:p>
          <w:p w:rsidR="00396A3A" w:rsidRDefault="00DC7C62">
            <w:pPr>
              <w:pStyle w:val="ListBullet"/>
              <w:rPr>
                <w:sz w:val="18"/>
              </w:rPr>
            </w:pPr>
            <w:r>
              <w:rPr>
                <w:sz w:val="18"/>
              </w:rPr>
              <w:t xml:space="preserve">Approximate duration at a point: - </w:t>
            </w:r>
          </w:p>
          <w:p w:rsidR="00396A3A" w:rsidRDefault="00DC7C62">
            <w:r>
              <w:rPr>
                <w:sz w:val="18"/>
              </w:rPr>
              <w:t>An indication of the likely time spent by the team at a point (typically a tower location) as they move along the route. These times may vary significantly depending on local conditions.</w:t>
            </w:r>
          </w:p>
        </w:tc>
      </w:tr>
    </w:tbl>
    <w:p w:rsidR="00396A3A" w:rsidRDefault="00396A3A"/>
    <w:p w:rsidR="00396A3A" w:rsidRDefault="00396A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6450"/>
        <w:gridCol w:w="900"/>
        <w:gridCol w:w="1204"/>
      </w:tblGrid>
      <w:tr w:rsidR="00396A3A">
        <w:trPr>
          <w:cantSplit/>
          <w:tblHeader/>
          <w:jc w:val="center"/>
        </w:trPr>
        <w:tc>
          <w:tcPr>
            <w:tcW w:w="6450" w:type="dxa"/>
            <w:shd w:val="clear" w:color="auto" w:fill="E6E6E6"/>
            <w:vAlign w:val="center"/>
          </w:tcPr>
          <w:bookmarkEnd w:id="0"/>
          <w:p w:rsidR="00396A3A" w:rsidRDefault="00DC7C62">
            <w:pPr>
              <w:rPr>
                <w:b/>
                <w:bCs/>
                <w:sz w:val="18"/>
              </w:rPr>
            </w:pPr>
            <w:r>
              <w:rPr>
                <w:b/>
                <w:bCs/>
                <w:sz w:val="18"/>
              </w:rPr>
              <w:t>Activity</w:t>
            </w:r>
          </w:p>
        </w:tc>
        <w:tc>
          <w:tcPr>
            <w:tcW w:w="900" w:type="dxa"/>
            <w:shd w:val="clear" w:color="auto" w:fill="E6E6E6"/>
            <w:vAlign w:val="center"/>
          </w:tcPr>
          <w:p w:rsidR="00396A3A" w:rsidRDefault="00DC7C62">
            <w:pPr>
              <w:rPr>
                <w:b/>
                <w:bCs/>
                <w:sz w:val="18"/>
              </w:rPr>
            </w:pPr>
            <w:r>
              <w:rPr>
                <w:b/>
                <w:bCs/>
                <w:sz w:val="18"/>
              </w:rPr>
              <w:t>Approx team size</w:t>
            </w:r>
          </w:p>
        </w:tc>
        <w:tc>
          <w:tcPr>
            <w:tcW w:w="1204" w:type="dxa"/>
            <w:shd w:val="clear" w:color="auto" w:fill="E6E6E6"/>
            <w:vAlign w:val="center"/>
          </w:tcPr>
          <w:p w:rsidR="00396A3A" w:rsidRDefault="00DC7C62">
            <w:pPr>
              <w:rPr>
                <w:b/>
                <w:bCs/>
                <w:sz w:val="18"/>
              </w:rPr>
            </w:pPr>
            <w:r>
              <w:rPr>
                <w:b/>
                <w:bCs/>
                <w:sz w:val="18"/>
              </w:rPr>
              <w:t>Approx. duration at a point</w:t>
            </w:r>
          </w:p>
        </w:tc>
      </w:tr>
      <w:tr w:rsidR="00396A3A">
        <w:trPr>
          <w:cantSplit/>
          <w:jc w:val="center"/>
        </w:trPr>
        <w:tc>
          <w:tcPr>
            <w:tcW w:w="6450" w:type="dxa"/>
            <w:shd w:val="clear" w:color="auto" w:fill="F3F3F3"/>
          </w:tcPr>
          <w:p w:rsidR="00396A3A" w:rsidRDefault="00DC7C62">
            <w:pPr>
              <w:pStyle w:val="NormalM13"/>
              <w:rPr>
                <w:sz w:val="18"/>
              </w:rPr>
            </w:pPr>
            <w:r>
              <w:rPr>
                <w:sz w:val="18"/>
              </w:rPr>
              <w:t>1.</w:t>
            </w:r>
            <w:r>
              <w:rPr>
                <w:sz w:val="18"/>
              </w:rPr>
              <w:tab/>
              <w:t>Centre line pegging and identification of new gates</w:t>
            </w:r>
          </w:p>
          <w:p w:rsidR="00396A3A" w:rsidRDefault="00DC7C62">
            <w:pPr>
              <w:pStyle w:val="NormalM13"/>
              <w:ind w:left="851"/>
              <w:jc w:val="right"/>
              <w:rPr>
                <w:i/>
                <w:iCs w:val="0"/>
                <w:sz w:val="18"/>
              </w:rPr>
            </w:pPr>
            <w:r>
              <w:rPr>
                <w:i/>
                <w:iCs w:val="0"/>
                <w:sz w:val="18"/>
              </w:rPr>
              <w:t>(light vehicle access)</w:t>
            </w:r>
          </w:p>
        </w:tc>
        <w:tc>
          <w:tcPr>
            <w:tcW w:w="900" w:type="dxa"/>
            <w:shd w:val="clear" w:color="auto" w:fill="F3F3F3"/>
          </w:tcPr>
          <w:p w:rsidR="00396A3A" w:rsidRDefault="00DC7C62">
            <w:pPr>
              <w:rPr>
                <w:sz w:val="18"/>
              </w:rPr>
            </w:pPr>
            <w:r>
              <w:rPr>
                <w:sz w:val="18"/>
              </w:rPr>
              <w:t>3</w:t>
            </w:r>
          </w:p>
        </w:tc>
        <w:tc>
          <w:tcPr>
            <w:tcW w:w="1204" w:type="dxa"/>
            <w:shd w:val="clear" w:color="auto" w:fill="F3F3F3"/>
          </w:tcPr>
          <w:p w:rsidR="00396A3A" w:rsidRDefault="00DC7C62">
            <w:pPr>
              <w:rPr>
                <w:sz w:val="18"/>
              </w:rPr>
            </w:pPr>
            <w:r>
              <w:rPr>
                <w:sz w:val="18"/>
              </w:rPr>
              <w:t>1 day</w:t>
            </w:r>
          </w:p>
        </w:tc>
      </w:tr>
      <w:tr w:rsidR="00396A3A">
        <w:trPr>
          <w:cantSplit/>
          <w:jc w:val="center"/>
        </w:trPr>
        <w:tc>
          <w:tcPr>
            <w:tcW w:w="6450" w:type="dxa"/>
            <w:shd w:val="clear" w:color="auto" w:fill="F3F3F3"/>
          </w:tcPr>
          <w:p w:rsidR="00396A3A" w:rsidRDefault="00DC7C62">
            <w:pPr>
              <w:pStyle w:val="NormalM13"/>
            </w:pPr>
            <w:r>
              <w:t>2.</w:t>
            </w:r>
            <w:r>
              <w:tab/>
              <w:t>Access Negotiations</w:t>
            </w:r>
          </w:p>
          <w:p w:rsidR="00396A3A" w:rsidRDefault="00DC7C62">
            <w:pPr>
              <w:pStyle w:val="ListBullet"/>
              <w:rPr>
                <w:sz w:val="18"/>
              </w:rPr>
            </w:pPr>
            <w:r>
              <w:rPr>
                <w:sz w:val="18"/>
              </w:rPr>
              <w:t>an access plan is developed and agreed to by the landowner, Eskom and the contractor</w:t>
            </w:r>
          </w:p>
          <w:p w:rsidR="00396A3A" w:rsidRDefault="00DC7C62">
            <w:pPr>
              <w:pStyle w:val="ListBullet"/>
              <w:rPr>
                <w:sz w:val="18"/>
              </w:rPr>
            </w:pPr>
            <w:r>
              <w:rPr>
                <w:sz w:val="18"/>
              </w:rPr>
              <w:t xml:space="preserve">rehabilitation measures are agreed </w:t>
            </w:r>
          </w:p>
          <w:p w:rsidR="00396A3A" w:rsidRDefault="00DC7C62">
            <w:pPr>
              <w:pStyle w:val="ListBullet"/>
              <w:rPr>
                <w:sz w:val="18"/>
              </w:rPr>
            </w:pPr>
            <w:r>
              <w:rPr>
                <w:sz w:val="18"/>
              </w:rPr>
              <w:t>photographs are taken before hand</w:t>
            </w:r>
          </w:p>
          <w:p w:rsidR="00396A3A" w:rsidRDefault="00DC7C62">
            <w:pPr>
              <w:pStyle w:val="ListBullet"/>
              <w:rPr>
                <w:sz w:val="18"/>
              </w:rPr>
            </w:pPr>
            <w:r>
              <w:rPr>
                <w:sz w:val="18"/>
              </w:rPr>
              <w:t xml:space="preserve">access road will be established through recurring use (i.e. there will be no </w:t>
            </w:r>
            <w:proofErr w:type="spellStart"/>
            <w:r>
              <w:rPr>
                <w:sz w:val="18"/>
              </w:rPr>
              <w:t>blading</w:t>
            </w:r>
            <w:proofErr w:type="spellEnd"/>
            <w:r>
              <w:rPr>
                <w:sz w:val="18"/>
              </w:rPr>
              <w:t xml:space="preserve"> or scraping of a new road)</w:t>
            </w:r>
          </w:p>
          <w:p w:rsidR="00396A3A" w:rsidRDefault="00DC7C62">
            <w:pPr>
              <w:pStyle w:val="NormalM13"/>
              <w:jc w:val="right"/>
              <w:rPr>
                <w:i/>
                <w:iCs w:val="0"/>
                <w:sz w:val="18"/>
              </w:rPr>
            </w:pPr>
            <w:r>
              <w:rPr>
                <w:i/>
                <w:iCs w:val="0"/>
                <w:sz w:val="18"/>
              </w:rPr>
              <w:t>(light vehicle access)</w:t>
            </w:r>
          </w:p>
        </w:tc>
        <w:tc>
          <w:tcPr>
            <w:tcW w:w="900" w:type="dxa"/>
            <w:shd w:val="clear" w:color="auto" w:fill="F3F3F3"/>
          </w:tcPr>
          <w:p w:rsidR="00396A3A" w:rsidRDefault="00DC7C62">
            <w:pPr>
              <w:rPr>
                <w:sz w:val="18"/>
              </w:rPr>
            </w:pPr>
            <w:r>
              <w:rPr>
                <w:sz w:val="18"/>
              </w:rPr>
              <w:t>1</w:t>
            </w:r>
          </w:p>
        </w:tc>
        <w:tc>
          <w:tcPr>
            <w:tcW w:w="1204" w:type="dxa"/>
            <w:shd w:val="clear" w:color="auto" w:fill="F3F3F3"/>
          </w:tcPr>
          <w:p w:rsidR="00396A3A" w:rsidRDefault="00DC7C62">
            <w:pPr>
              <w:rPr>
                <w:sz w:val="18"/>
              </w:rPr>
            </w:pPr>
            <w:r>
              <w:rPr>
                <w:sz w:val="18"/>
              </w:rPr>
              <w:t>1 day</w:t>
            </w:r>
          </w:p>
        </w:tc>
      </w:tr>
      <w:tr w:rsidR="00396A3A">
        <w:trPr>
          <w:cantSplit/>
          <w:jc w:val="center"/>
        </w:trPr>
        <w:tc>
          <w:tcPr>
            <w:tcW w:w="6450" w:type="dxa"/>
            <w:shd w:val="clear" w:color="auto" w:fill="F3F3F3"/>
          </w:tcPr>
          <w:p w:rsidR="00396A3A" w:rsidRDefault="00DC7C62">
            <w:pPr>
              <w:pStyle w:val="NormalM13"/>
              <w:rPr>
                <w:sz w:val="18"/>
              </w:rPr>
            </w:pPr>
            <w:r>
              <w:rPr>
                <w:sz w:val="18"/>
              </w:rPr>
              <w:t>3.</w:t>
            </w:r>
            <w:r>
              <w:rPr>
                <w:sz w:val="18"/>
              </w:rPr>
              <w:tab/>
              <w:t>Tower Pegging</w:t>
            </w:r>
          </w:p>
          <w:p w:rsidR="00396A3A" w:rsidRDefault="00DC7C62">
            <w:pPr>
              <w:pStyle w:val="ListBullet"/>
              <w:rPr>
                <w:sz w:val="18"/>
              </w:rPr>
            </w:pPr>
            <w:r>
              <w:rPr>
                <w:sz w:val="18"/>
              </w:rPr>
              <w:t>the contractor will appoint a surveyor to undertake this work</w:t>
            </w:r>
          </w:p>
          <w:p w:rsidR="00396A3A" w:rsidRDefault="00DC7C62">
            <w:pPr>
              <w:pStyle w:val="ListBullet"/>
              <w:rPr>
                <w:sz w:val="18"/>
              </w:rPr>
            </w:pPr>
            <w:r>
              <w:rPr>
                <w:sz w:val="18"/>
              </w:rPr>
              <w:t>the footing of the pylons will be set out</w:t>
            </w:r>
          </w:p>
          <w:p w:rsidR="00396A3A" w:rsidRDefault="00DC7C62">
            <w:pPr>
              <w:pStyle w:val="ListBullet"/>
              <w:rPr>
                <w:sz w:val="18"/>
              </w:rPr>
            </w:pPr>
            <w:r>
              <w:rPr>
                <w:sz w:val="18"/>
              </w:rPr>
              <w:t>the contractor will report back if anything odd is found and the tower will be moved accordingly</w:t>
            </w:r>
          </w:p>
          <w:p w:rsidR="00396A3A" w:rsidRDefault="00DC7C62">
            <w:pPr>
              <w:pStyle w:val="NormalM13"/>
              <w:jc w:val="right"/>
              <w:rPr>
                <w:i/>
                <w:iCs w:val="0"/>
                <w:sz w:val="18"/>
              </w:rPr>
            </w:pPr>
            <w:r>
              <w:rPr>
                <w:i/>
                <w:iCs w:val="0"/>
                <w:sz w:val="18"/>
              </w:rPr>
              <w:t>(light vehicle access)</w:t>
            </w:r>
          </w:p>
        </w:tc>
        <w:tc>
          <w:tcPr>
            <w:tcW w:w="900" w:type="dxa"/>
            <w:shd w:val="clear" w:color="auto" w:fill="F3F3F3"/>
          </w:tcPr>
          <w:p w:rsidR="00396A3A" w:rsidRDefault="00DC7C62">
            <w:pPr>
              <w:rPr>
                <w:sz w:val="18"/>
              </w:rPr>
            </w:pPr>
            <w:r>
              <w:rPr>
                <w:sz w:val="18"/>
              </w:rPr>
              <w:t>5</w:t>
            </w:r>
          </w:p>
        </w:tc>
        <w:tc>
          <w:tcPr>
            <w:tcW w:w="1204" w:type="dxa"/>
            <w:shd w:val="clear" w:color="auto" w:fill="F3F3F3"/>
          </w:tcPr>
          <w:p w:rsidR="00396A3A" w:rsidRDefault="00DC7C62">
            <w:pPr>
              <w:rPr>
                <w:sz w:val="18"/>
              </w:rPr>
            </w:pPr>
            <w:r>
              <w:rPr>
                <w:sz w:val="18"/>
              </w:rPr>
              <w:t>1 days</w:t>
            </w:r>
          </w:p>
        </w:tc>
      </w:tr>
      <w:tr w:rsidR="00396A3A">
        <w:trPr>
          <w:cantSplit/>
          <w:trHeight w:val="627"/>
          <w:jc w:val="center"/>
        </w:trPr>
        <w:tc>
          <w:tcPr>
            <w:tcW w:w="6450" w:type="dxa"/>
            <w:shd w:val="clear" w:color="auto" w:fill="F3F3F3"/>
          </w:tcPr>
          <w:p w:rsidR="00396A3A" w:rsidRDefault="00DC7C62">
            <w:pPr>
              <w:pStyle w:val="NormalM13"/>
              <w:rPr>
                <w:sz w:val="18"/>
              </w:rPr>
            </w:pPr>
            <w:r>
              <w:rPr>
                <w:sz w:val="18"/>
              </w:rPr>
              <w:t>4.</w:t>
            </w:r>
            <w:r>
              <w:rPr>
                <w:sz w:val="18"/>
              </w:rPr>
              <w:tab/>
              <w:t>New gate installation</w:t>
            </w:r>
          </w:p>
          <w:p w:rsidR="00396A3A" w:rsidRDefault="00DC7C62">
            <w:pPr>
              <w:pStyle w:val="NormalM13"/>
              <w:jc w:val="right"/>
              <w:rPr>
                <w:i/>
                <w:iCs w:val="0"/>
                <w:sz w:val="18"/>
              </w:rPr>
            </w:pPr>
            <w:r>
              <w:rPr>
                <w:i/>
                <w:iCs w:val="0"/>
                <w:sz w:val="18"/>
              </w:rPr>
              <w:t>(light vehicle access)</w:t>
            </w:r>
          </w:p>
        </w:tc>
        <w:tc>
          <w:tcPr>
            <w:tcW w:w="900" w:type="dxa"/>
            <w:shd w:val="clear" w:color="auto" w:fill="F3F3F3"/>
          </w:tcPr>
          <w:p w:rsidR="00396A3A" w:rsidRDefault="00DC7C62">
            <w:pPr>
              <w:rPr>
                <w:sz w:val="18"/>
              </w:rPr>
            </w:pPr>
            <w:r>
              <w:rPr>
                <w:sz w:val="18"/>
              </w:rPr>
              <w:t>5</w:t>
            </w:r>
          </w:p>
        </w:tc>
        <w:tc>
          <w:tcPr>
            <w:tcW w:w="1204" w:type="dxa"/>
            <w:shd w:val="clear" w:color="auto" w:fill="F3F3F3"/>
          </w:tcPr>
          <w:p w:rsidR="00396A3A" w:rsidRDefault="00DC7C62">
            <w:pPr>
              <w:rPr>
                <w:sz w:val="18"/>
              </w:rPr>
            </w:pPr>
            <w:r>
              <w:rPr>
                <w:sz w:val="18"/>
              </w:rPr>
              <w:t>1 days</w:t>
            </w:r>
          </w:p>
        </w:tc>
      </w:tr>
      <w:tr w:rsidR="00396A3A">
        <w:trPr>
          <w:cantSplit/>
          <w:trHeight w:val="1720"/>
          <w:jc w:val="center"/>
        </w:trPr>
        <w:tc>
          <w:tcPr>
            <w:tcW w:w="6450" w:type="dxa"/>
            <w:shd w:val="clear" w:color="auto" w:fill="F3F3F3"/>
          </w:tcPr>
          <w:p w:rsidR="00396A3A" w:rsidRDefault="00DC7C62">
            <w:pPr>
              <w:pStyle w:val="NormalM13"/>
              <w:rPr>
                <w:sz w:val="18"/>
              </w:rPr>
            </w:pPr>
            <w:r>
              <w:rPr>
                <w:sz w:val="18"/>
              </w:rPr>
              <w:lastRenderedPageBreak/>
              <w:t>5.</w:t>
            </w:r>
            <w:r>
              <w:rPr>
                <w:sz w:val="18"/>
              </w:rPr>
              <w:tab/>
              <w:t>Foundation nominations (for main structure and anchors)</w:t>
            </w:r>
          </w:p>
          <w:p w:rsidR="00396A3A" w:rsidRDefault="00DC7C62">
            <w:pPr>
              <w:pStyle w:val="ListBullet"/>
              <w:rPr>
                <w:sz w:val="18"/>
              </w:rPr>
            </w:pPr>
            <w:r>
              <w:rPr>
                <w:sz w:val="18"/>
              </w:rPr>
              <w:t>soil types are checked to determine foundation requirements</w:t>
            </w:r>
          </w:p>
          <w:p w:rsidR="00396A3A" w:rsidRDefault="00DC7C62">
            <w:pPr>
              <w:pStyle w:val="ListBullet"/>
              <w:rPr>
                <w:sz w:val="18"/>
              </w:rPr>
            </w:pPr>
            <w:proofErr w:type="gramStart"/>
            <w:r>
              <w:rPr>
                <w:sz w:val="18"/>
              </w:rPr>
              <w:t>trial</w:t>
            </w:r>
            <w:proofErr w:type="gramEnd"/>
            <w:r>
              <w:rPr>
                <w:sz w:val="18"/>
              </w:rPr>
              <w:t xml:space="preserve"> pits are dug at the main foundation points – usually using mechanical back-actor/auger methods, though in a few circumstances manual labour may be used.</w:t>
            </w:r>
          </w:p>
          <w:p w:rsidR="00396A3A" w:rsidRDefault="00DC7C62">
            <w:pPr>
              <w:pStyle w:val="NormalM13"/>
              <w:jc w:val="right"/>
              <w:rPr>
                <w:i/>
                <w:iCs w:val="0"/>
                <w:sz w:val="18"/>
              </w:rPr>
            </w:pPr>
            <w:r>
              <w:rPr>
                <w:i/>
                <w:iCs w:val="0"/>
                <w:sz w:val="18"/>
              </w:rPr>
              <w:t>(heavy vehicle access)</w:t>
            </w:r>
          </w:p>
          <w:p w:rsidR="00396A3A" w:rsidRDefault="00396A3A">
            <w:pPr>
              <w:pStyle w:val="ListBullet"/>
              <w:numPr>
                <w:ilvl w:val="0"/>
                <w:numId w:val="0"/>
              </w:numPr>
              <w:ind w:left="851" w:hanging="851"/>
              <w:rPr>
                <w:sz w:val="18"/>
              </w:rPr>
            </w:pPr>
          </w:p>
        </w:tc>
        <w:tc>
          <w:tcPr>
            <w:tcW w:w="900" w:type="dxa"/>
            <w:shd w:val="clear" w:color="auto" w:fill="F3F3F3"/>
          </w:tcPr>
          <w:p w:rsidR="00396A3A" w:rsidRDefault="00DC7C62">
            <w:pPr>
              <w:rPr>
                <w:sz w:val="18"/>
              </w:rPr>
            </w:pPr>
            <w:r>
              <w:rPr>
                <w:sz w:val="18"/>
              </w:rPr>
              <w:t>5</w:t>
            </w:r>
          </w:p>
        </w:tc>
        <w:tc>
          <w:tcPr>
            <w:tcW w:w="1204" w:type="dxa"/>
            <w:shd w:val="clear" w:color="auto" w:fill="F3F3F3"/>
          </w:tcPr>
          <w:p w:rsidR="00396A3A" w:rsidRDefault="00DC7C62">
            <w:pPr>
              <w:rPr>
                <w:sz w:val="18"/>
              </w:rPr>
            </w:pPr>
            <w:r>
              <w:rPr>
                <w:sz w:val="18"/>
              </w:rPr>
              <w:t>2 days</w:t>
            </w:r>
          </w:p>
        </w:tc>
      </w:tr>
      <w:tr w:rsidR="00396A3A">
        <w:trPr>
          <w:cantSplit/>
          <w:jc w:val="center"/>
        </w:trPr>
        <w:tc>
          <w:tcPr>
            <w:tcW w:w="6450" w:type="dxa"/>
            <w:shd w:val="clear" w:color="auto" w:fill="F3F3F3"/>
          </w:tcPr>
          <w:p w:rsidR="00396A3A" w:rsidRDefault="00DC7C62">
            <w:pPr>
              <w:pStyle w:val="NormalM13"/>
              <w:rPr>
                <w:sz w:val="18"/>
              </w:rPr>
            </w:pPr>
            <w:r>
              <w:rPr>
                <w:sz w:val="18"/>
              </w:rPr>
              <w:t>6.</w:t>
            </w:r>
            <w:r>
              <w:rPr>
                <w:sz w:val="18"/>
              </w:rPr>
              <w:tab/>
              <w:t>Excavation of foundation</w:t>
            </w:r>
          </w:p>
          <w:p w:rsidR="00396A3A" w:rsidRDefault="00DC7C62">
            <w:pPr>
              <w:pStyle w:val="ListBullet"/>
              <w:rPr>
                <w:sz w:val="18"/>
              </w:rPr>
            </w:pPr>
            <w:r>
              <w:rPr>
                <w:sz w:val="18"/>
              </w:rPr>
              <w:t>foundations of up to 4 m x 4 m square are excavated and up to 4m deep depending on soil conditions</w:t>
            </w:r>
          </w:p>
          <w:p w:rsidR="00396A3A" w:rsidRDefault="00DC7C62">
            <w:pPr>
              <w:pStyle w:val="ListBullet"/>
              <w:rPr>
                <w:sz w:val="18"/>
              </w:rPr>
            </w:pPr>
            <w:r>
              <w:rPr>
                <w:sz w:val="18"/>
              </w:rPr>
              <w:t>foundation pit then need to be covered or fenced off until foundation is poured</w:t>
            </w:r>
          </w:p>
          <w:p w:rsidR="00396A3A" w:rsidRDefault="00DC7C62">
            <w:pPr>
              <w:pStyle w:val="NormalM13"/>
              <w:jc w:val="right"/>
              <w:rPr>
                <w:i/>
                <w:iCs w:val="0"/>
                <w:sz w:val="18"/>
              </w:rPr>
            </w:pPr>
            <w:r>
              <w:rPr>
                <w:i/>
                <w:iCs w:val="0"/>
                <w:sz w:val="18"/>
              </w:rPr>
              <w:t>(heavy vehicle access)</w:t>
            </w:r>
          </w:p>
        </w:tc>
        <w:tc>
          <w:tcPr>
            <w:tcW w:w="900" w:type="dxa"/>
            <w:shd w:val="clear" w:color="auto" w:fill="F3F3F3"/>
          </w:tcPr>
          <w:p w:rsidR="00396A3A" w:rsidRDefault="00DC7C62">
            <w:pPr>
              <w:rPr>
                <w:sz w:val="18"/>
              </w:rPr>
            </w:pPr>
            <w:r>
              <w:rPr>
                <w:sz w:val="18"/>
              </w:rPr>
              <w:t>10</w:t>
            </w:r>
          </w:p>
        </w:tc>
        <w:tc>
          <w:tcPr>
            <w:tcW w:w="1204" w:type="dxa"/>
            <w:shd w:val="clear" w:color="auto" w:fill="F3F3F3"/>
          </w:tcPr>
          <w:p w:rsidR="00396A3A" w:rsidRDefault="00DC7C62">
            <w:pPr>
              <w:rPr>
                <w:sz w:val="18"/>
              </w:rPr>
            </w:pPr>
            <w:r>
              <w:rPr>
                <w:sz w:val="18"/>
              </w:rPr>
              <w:t>2 days</w:t>
            </w:r>
          </w:p>
        </w:tc>
      </w:tr>
      <w:tr w:rsidR="00396A3A">
        <w:trPr>
          <w:cantSplit/>
          <w:jc w:val="center"/>
        </w:trPr>
        <w:tc>
          <w:tcPr>
            <w:tcW w:w="6450" w:type="dxa"/>
            <w:shd w:val="clear" w:color="auto" w:fill="F3F3F3"/>
          </w:tcPr>
          <w:p w:rsidR="00396A3A" w:rsidRDefault="00DC7C62">
            <w:pPr>
              <w:pStyle w:val="NormalM13"/>
              <w:rPr>
                <w:sz w:val="18"/>
              </w:rPr>
            </w:pPr>
            <w:r>
              <w:rPr>
                <w:sz w:val="18"/>
              </w:rPr>
              <w:t>7.</w:t>
            </w:r>
            <w:r>
              <w:rPr>
                <w:sz w:val="18"/>
              </w:rPr>
              <w:tab/>
              <w:t>Foundation steelwork (reinforcing)</w:t>
            </w:r>
          </w:p>
          <w:p w:rsidR="00396A3A" w:rsidRDefault="00DC7C62">
            <w:pPr>
              <w:pStyle w:val="ListBullet"/>
              <w:rPr>
                <w:sz w:val="18"/>
              </w:rPr>
            </w:pPr>
            <w:r>
              <w:rPr>
                <w:sz w:val="18"/>
              </w:rPr>
              <w:t>the steelwork is usually made up at the base camp and brought on to site by truck</w:t>
            </w:r>
          </w:p>
          <w:p w:rsidR="00396A3A" w:rsidRDefault="00DC7C62">
            <w:pPr>
              <w:pStyle w:val="ListBullet"/>
              <w:rPr>
                <w:sz w:val="18"/>
              </w:rPr>
            </w:pPr>
            <w:r>
              <w:rPr>
                <w:sz w:val="18"/>
              </w:rPr>
              <w:t>all fitting, wiring is done on site (limited welding on site)</w:t>
            </w:r>
          </w:p>
          <w:p w:rsidR="00396A3A" w:rsidRDefault="00DC7C62">
            <w:pPr>
              <w:pStyle w:val="NormalM13"/>
              <w:jc w:val="right"/>
              <w:rPr>
                <w:i/>
                <w:iCs w:val="0"/>
                <w:sz w:val="18"/>
              </w:rPr>
            </w:pPr>
            <w:r>
              <w:rPr>
                <w:i/>
                <w:iCs w:val="0"/>
                <w:sz w:val="18"/>
              </w:rPr>
              <w:t>(heavy vehicle access)</w:t>
            </w:r>
          </w:p>
        </w:tc>
        <w:tc>
          <w:tcPr>
            <w:tcW w:w="900" w:type="dxa"/>
            <w:shd w:val="clear" w:color="auto" w:fill="F3F3F3"/>
          </w:tcPr>
          <w:p w:rsidR="00396A3A" w:rsidRDefault="00DC7C62">
            <w:pPr>
              <w:rPr>
                <w:sz w:val="18"/>
              </w:rPr>
            </w:pPr>
            <w:r>
              <w:rPr>
                <w:sz w:val="18"/>
              </w:rPr>
              <w:t>10</w:t>
            </w:r>
          </w:p>
        </w:tc>
        <w:tc>
          <w:tcPr>
            <w:tcW w:w="1204" w:type="dxa"/>
            <w:shd w:val="clear" w:color="auto" w:fill="F3F3F3"/>
          </w:tcPr>
          <w:p w:rsidR="00396A3A" w:rsidRDefault="00DC7C62">
            <w:pPr>
              <w:rPr>
                <w:sz w:val="18"/>
              </w:rPr>
            </w:pPr>
            <w:r>
              <w:rPr>
                <w:sz w:val="18"/>
              </w:rPr>
              <w:t>2 days</w:t>
            </w:r>
          </w:p>
        </w:tc>
      </w:tr>
      <w:tr w:rsidR="00396A3A">
        <w:trPr>
          <w:cantSplit/>
          <w:jc w:val="center"/>
        </w:trPr>
        <w:tc>
          <w:tcPr>
            <w:tcW w:w="6450" w:type="dxa"/>
            <w:shd w:val="clear" w:color="auto" w:fill="F3F3F3"/>
          </w:tcPr>
          <w:p w:rsidR="00396A3A" w:rsidRDefault="00DC7C62">
            <w:pPr>
              <w:pStyle w:val="NormalM13"/>
              <w:rPr>
                <w:sz w:val="18"/>
              </w:rPr>
            </w:pPr>
            <w:r>
              <w:rPr>
                <w:sz w:val="18"/>
              </w:rPr>
              <w:t>8.</w:t>
            </w:r>
            <w:r>
              <w:rPr>
                <w:sz w:val="18"/>
              </w:rPr>
              <w:tab/>
              <w:t>Foundation (concrete) pouring</w:t>
            </w:r>
          </w:p>
          <w:p w:rsidR="00396A3A" w:rsidRDefault="00DC7C62">
            <w:pPr>
              <w:pStyle w:val="ListBullet"/>
              <w:rPr>
                <w:sz w:val="18"/>
              </w:rPr>
            </w:pPr>
            <w:r>
              <w:rPr>
                <w:sz w:val="18"/>
              </w:rPr>
              <w:t xml:space="preserve">shuttering </w:t>
            </w:r>
          </w:p>
          <w:p w:rsidR="00396A3A" w:rsidRDefault="00DC7C62">
            <w:pPr>
              <w:pStyle w:val="ListBullet"/>
              <w:rPr>
                <w:sz w:val="18"/>
              </w:rPr>
            </w:pPr>
            <w:r>
              <w:rPr>
                <w:sz w:val="18"/>
              </w:rPr>
              <w:t>standard concrete truck used</w:t>
            </w:r>
          </w:p>
          <w:p w:rsidR="00396A3A" w:rsidRDefault="00DC7C62">
            <w:pPr>
              <w:pStyle w:val="BULLET"/>
              <w:tabs>
                <w:tab w:val="left" w:pos="567"/>
                <w:tab w:val="left" w:pos="851"/>
              </w:tabs>
              <w:spacing w:line="260" w:lineRule="atLeast"/>
              <w:ind w:left="851"/>
              <w:rPr>
                <w:sz w:val="18"/>
              </w:rPr>
            </w:pPr>
            <w:r>
              <w:rPr>
                <w:sz w:val="18"/>
              </w:rPr>
              <w:t>if there are access problems, concrete will be mixed on site</w:t>
            </w:r>
          </w:p>
          <w:p w:rsidR="00396A3A" w:rsidRDefault="00DC7C62">
            <w:pPr>
              <w:pStyle w:val="ListBullet"/>
              <w:rPr>
                <w:sz w:val="18"/>
              </w:rPr>
            </w:pPr>
            <w:r>
              <w:rPr>
                <w:sz w:val="18"/>
              </w:rPr>
              <w:t>helicopters will be used in exceptional circumstances</w:t>
            </w:r>
          </w:p>
          <w:p w:rsidR="00396A3A" w:rsidRDefault="00DC7C62">
            <w:pPr>
              <w:pStyle w:val="ListBullet"/>
              <w:rPr>
                <w:sz w:val="18"/>
              </w:rPr>
            </w:pPr>
            <w:r>
              <w:rPr>
                <w:sz w:val="18"/>
              </w:rPr>
              <w:t>28 day period required after concrete has been laid</w:t>
            </w:r>
          </w:p>
          <w:p w:rsidR="00396A3A" w:rsidRDefault="00DC7C62">
            <w:pPr>
              <w:pStyle w:val="NormalM13"/>
              <w:jc w:val="right"/>
              <w:rPr>
                <w:i/>
                <w:iCs w:val="0"/>
                <w:sz w:val="18"/>
              </w:rPr>
            </w:pPr>
            <w:r>
              <w:rPr>
                <w:i/>
                <w:iCs w:val="0"/>
                <w:sz w:val="18"/>
              </w:rPr>
              <w:t>(heavy vehicle access)</w:t>
            </w:r>
          </w:p>
          <w:p w:rsidR="00396A3A" w:rsidRDefault="00DC7C62">
            <w:pPr>
              <w:pStyle w:val="NormalM13"/>
              <w:jc w:val="right"/>
            </w:pPr>
            <w:r>
              <w:rPr>
                <w:i/>
                <w:iCs w:val="0"/>
                <w:sz w:val="18"/>
              </w:rPr>
              <w:t>(heavy usage of the servitude roads during this phase)</w:t>
            </w:r>
          </w:p>
        </w:tc>
        <w:tc>
          <w:tcPr>
            <w:tcW w:w="900" w:type="dxa"/>
            <w:shd w:val="clear" w:color="auto" w:fill="F3F3F3"/>
          </w:tcPr>
          <w:p w:rsidR="00396A3A" w:rsidRDefault="00DC7C62">
            <w:pPr>
              <w:rPr>
                <w:sz w:val="18"/>
              </w:rPr>
            </w:pPr>
            <w:r>
              <w:rPr>
                <w:sz w:val="18"/>
              </w:rPr>
              <w:t>20</w:t>
            </w:r>
          </w:p>
        </w:tc>
        <w:tc>
          <w:tcPr>
            <w:tcW w:w="1204" w:type="dxa"/>
            <w:shd w:val="clear" w:color="auto" w:fill="F3F3F3"/>
          </w:tcPr>
          <w:p w:rsidR="00396A3A" w:rsidRDefault="00DC7C62">
            <w:pPr>
              <w:rPr>
                <w:sz w:val="18"/>
              </w:rPr>
            </w:pPr>
            <w:r>
              <w:rPr>
                <w:sz w:val="18"/>
              </w:rPr>
              <w:t>2 days</w:t>
            </w:r>
          </w:p>
        </w:tc>
      </w:tr>
      <w:tr w:rsidR="00396A3A">
        <w:trPr>
          <w:cantSplit/>
          <w:jc w:val="center"/>
        </w:trPr>
        <w:tc>
          <w:tcPr>
            <w:tcW w:w="6450" w:type="dxa"/>
            <w:shd w:val="clear" w:color="auto" w:fill="F3F3F3"/>
          </w:tcPr>
          <w:p w:rsidR="00396A3A" w:rsidRDefault="00DC7C62">
            <w:pPr>
              <w:pStyle w:val="NormalM13"/>
              <w:rPr>
                <w:sz w:val="18"/>
              </w:rPr>
            </w:pPr>
            <w:r>
              <w:rPr>
                <w:sz w:val="18"/>
              </w:rPr>
              <w:t>9.</w:t>
            </w:r>
            <w:r>
              <w:rPr>
                <w:sz w:val="18"/>
              </w:rPr>
              <w:tab/>
              <w:t>Delivery of tower steelwork</w:t>
            </w:r>
          </w:p>
          <w:p w:rsidR="00396A3A" w:rsidRDefault="00DC7C62">
            <w:pPr>
              <w:pStyle w:val="ListBullet"/>
              <w:rPr>
                <w:sz w:val="18"/>
              </w:rPr>
            </w:pPr>
            <w:r>
              <w:rPr>
                <w:sz w:val="18"/>
              </w:rPr>
              <w:t>steelwork is delivered in sections and assembled on site</w:t>
            </w:r>
          </w:p>
          <w:p w:rsidR="00396A3A" w:rsidRDefault="00DC7C62">
            <w:pPr>
              <w:pStyle w:val="ListBullet"/>
              <w:rPr>
                <w:sz w:val="18"/>
              </w:rPr>
            </w:pPr>
            <w:r>
              <w:rPr>
                <w:sz w:val="18"/>
              </w:rPr>
              <w:t>one truck can transport one tower</w:t>
            </w:r>
          </w:p>
          <w:p w:rsidR="00396A3A" w:rsidRDefault="00DC7C62">
            <w:pPr>
              <w:pStyle w:val="ListBullet"/>
              <w:rPr>
                <w:sz w:val="18"/>
              </w:rPr>
            </w:pPr>
            <w:r>
              <w:rPr>
                <w:sz w:val="18"/>
              </w:rPr>
              <w:t>transported from the factory to site (the towers are individually designed for each location)</w:t>
            </w:r>
          </w:p>
          <w:p w:rsidR="00396A3A" w:rsidRDefault="00DC7C62">
            <w:pPr>
              <w:pStyle w:val="ListBullet"/>
              <w:rPr>
                <w:sz w:val="18"/>
              </w:rPr>
            </w:pPr>
            <w:r>
              <w:rPr>
                <w:sz w:val="18"/>
              </w:rPr>
              <w:t>access roads are clearly marked to ensure the correct tower is delivered</w:t>
            </w:r>
          </w:p>
          <w:p w:rsidR="00396A3A" w:rsidRDefault="00DC7C62">
            <w:pPr>
              <w:pStyle w:val="NormalM13"/>
              <w:jc w:val="right"/>
              <w:rPr>
                <w:i/>
                <w:iCs w:val="0"/>
                <w:sz w:val="18"/>
              </w:rPr>
            </w:pPr>
            <w:r>
              <w:rPr>
                <w:i/>
                <w:iCs w:val="0"/>
                <w:sz w:val="18"/>
              </w:rPr>
              <w:t>(heavy vehicle access)</w:t>
            </w:r>
          </w:p>
          <w:p w:rsidR="00396A3A" w:rsidRDefault="00DC7C62">
            <w:pPr>
              <w:pStyle w:val="NormalM13"/>
              <w:jc w:val="right"/>
            </w:pPr>
            <w:r>
              <w:rPr>
                <w:i/>
                <w:iCs w:val="0"/>
                <w:sz w:val="18"/>
              </w:rPr>
              <w:t>(extra long trucks will be used)</w:t>
            </w:r>
          </w:p>
        </w:tc>
        <w:tc>
          <w:tcPr>
            <w:tcW w:w="900" w:type="dxa"/>
            <w:shd w:val="clear" w:color="auto" w:fill="F3F3F3"/>
          </w:tcPr>
          <w:p w:rsidR="00396A3A" w:rsidRDefault="00DC7C62">
            <w:pPr>
              <w:rPr>
                <w:sz w:val="18"/>
              </w:rPr>
            </w:pPr>
            <w:r>
              <w:rPr>
                <w:sz w:val="18"/>
              </w:rPr>
              <w:t>5</w:t>
            </w:r>
          </w:p>
        </w:tc>
        <w:tc>
          <w:tcPr>
            <w:tcW w:w="1204" w:type="dxa"/>
            <w:shd w:val="clear" w:color="auto" w:fill="F3F3F3"/>
          </w:tcPr>
          <w:p w:rsidR="00396A3A" w:rsidRDefault="00DC7C62">
            <w:pPr>
              <w:rPr>
                <w:sz w:val="18"/>
              </w:rPr>
            </w:pPr>
            <w:r>
              <w:rPr>
                <w:sz w:val="18"/>
              </w:rPr>
              <w:t>1 day</w:t>
            </w:r>
          </w:p>
        </w:tc>
      </w:tr>
      <w:tr w:rsidR="00396A3A">
        <w:trPr>
          <w:cantSplit/>
          <w:jc w:val="center"/>
        </w:trPr>
        <w:tc>
          <w:tcPr>
            <w:tcW w:w="6450" w:type="dxa"/>
            <w:shd w:val="clear" w:color="auto" w:fill="F3F3F3"/>
          </w:tcPr>
          <w:p w:rsidR="00396A3A" w:rsidRDefault="00DC7C62">
            <w:pPr>
              <w:pStyle w:val="NormalM13"/>
              <w:rPr>
                <w:sz w:val="18"/>
              </w:rPr>
            </w:pPr>
            <w:r>
              <w:rPr>
                <w:sz w:val="18"/>
              </w:rPr>
              <w:t>10.</w:t>
            </w:r>
            <w:r>
              <w:rPr>
                <w:sz w:val="18"/>
              </w:rPr>
              <w:tab/>
              <w:t>Assembly team / Punching and painting</w:t>
            </w:r>
          </w:p>
          <w:p w:rsidR="00396A3A" w:rsidRDefault="00DC7C62">
            <w:pPr>
              <w:pStyle w:val="ListBullet"/>
              <w:rPr>
                <w:sz w:val="18"/>
              </w:rPr>
            </w:pPr>
            <w:r>
              <w:rPr>
                <w:sz w:val="18"/>
              </w:rPr>
              <w:t>the steelwork is fitted together and assembled on the ground</w:t>
            </w:r>
          </w:p>
          <w:p w:rsidR="00396A3A" w:rsidRDefault="00DC7C62">
            <w:pPr>
              <w:pStyle w:val="ListBullet"/>
              <w:rPr>
                <w:sz w:val="18"/>
              </w:rPr>
            </w:pPr>
            <w:r>
              <w:rPr>
                <w:sz w:val="18"/>
              </w:rPr>
              <w:t>nuts are punched and non-corrosive paint is placed on the nuts</w:t>
            </w:r>
          </w:p>
          <w:p w:rsidR="00396A3A" w:rsidRDefault="00DC7C62">
            <w:pPr>
              <w:pStyle w:val="NormalM13"/>
              <w:jc w:val="right"/>
              <w:rPr>
                <w:i/>
                <w:iCs w:val="0"/>
                <w:sz w:val="18"/>
              </w:rPr>
            </w:pPr>
            <w:r>
              <w:rPr>
                <w:i/>
                <w:iCs w:val="0"/>
                <w:sz w:val="18"/>
              </w:rPr>
              <w:t>(light vehicle access)</w:t>
            </w:r>
          </w:p>
        </w:tc>
        <w:tc>
          <w:tcPr>
            <w:tcW w:w="900" w:type="dxa"/>
            <w:shd w:val="clear" w:color="auto" w:fill="F3F3F3"/>
          </w:tcPr>
          <w:p w:rsidR="00396A3A" w:rsidRDefault="00DC7C62">
            <w:pPr>
              <w:rPr>
                <w:sz w:val="18"/>
              </w:rPr>
            </w:pPr>
            <w:r>
              <w:rPr>
                <w:sz w:val="18"/>
              </w:rPr>
              <w:t>10</w:t>
            </w:r>
          </w:p>
        </w:tc>
        <w:tc>
          <w:tcPr>
            <w:tcW w:w="1204" w:type="dxa"/>
            <w:shd w:val="clear" w:color="auto" w:fill="F3F3F3"/>
          </w:tcPr>
          <w:p w:rsidR="00396A3A" w:rsidRDefault="00DC7C62">
            <w:pPr>
              <w:rPr>
                <w:sz w:val="18"/>
              </w:rPr>
            </w:pPr>
            <w:r>
              <w:rPr>
                <w:sz w:val="18"/>
              </w:rPr>
              <w:t>3 days</w:t>
            </w:r>
          </w:p>
        </w:tc>
      </w:tr>
      <w:tr w:rsidR="00396A3A">
        <w:trPr>
          <w:cantSplit/>
          <w:jc w:val="center"/>
        </w:trPr>
        <w:tc>
          <w:tcPr>
            <w:tcW w:w="6450" w:type="dxa"/>
            <w:shd w:val="clear" w:color="auto" w:fill="F3F3F3"/>
          </w:tcPr>
          <w:p w:rsidR="00396A3A" w:rsidRDefault="00DC7C62">
            <w:pPr>
              <w:pStyle w:val="NormalM13"/>
              <w:rPr>
                <w:sz w:val="18"/>
              </w:rPr>
            </w:pPr>
            <w:r>
              <w:rPr>
                <w:sz w:val="18"/>
              </w:rPr>
              <w:t>11.</w:t>
            </w:r>
            <w:r>
              <w:rPr>
                <w:sz w:val="18"/>
              </w:rPr>
              <w:tab/>
              <w:t>Erection</w:t>
            </w:r>
          </w:p>
          <w:p w:rsidR="00396A3A" w:rsidRDefault="00DC7C62">
            <w:pPr>
              <w:pStyle w:val="ListBullet"/>
              <w:rPr>
                <w:sz w:val="18"/>
              </w:rPr>
            </w:pPr>
            <w:r>
              <w:rPr>
                <w:sz w:val="18"/>
              </w:rPr>
              <w:t>Cranes (minimum of 50 tonne cranes) pick up the towers for final assembly.</w:t>
            </w:r>
          </w:p>
          <w:p w:rsidR="00396A3A" w:rsidRDefault="00DC7C62">
            <w:pPr>
              <w:pStyle w:val="NormalM13"/>
              <w:jc w:val="right"/>
              <w:rPr>
                <w:i/>
                <w:iCs w:val="0"/>
                <w:sz w:val="18"/>
              </w:rPr>
            </w:pPr>
            <w:r>
              <w:rPr>
                <w:i/>
                <w:iCs w:val="0"/>
                <w:sz w:val="18"/>
              </w:rPr>
              <w:t>(abnormal load vehicle access)</w:t>
            </w:r>
          </w:p>
        </w:tc>
        <w:tc>
          <w:tcPr>
            <w:tcW w:w="900" w:type="dxa"/>
            <w:shd w:val="clear" w:color="auto" w:fill="F3F3F3"/>
          </w:tcPr>
          <w:p w:rsidR="00396A3A" w:rsidRDefault="00DC7C62">
            <w:pPr>
              <w:rPr>
                <w:sz w:val="18"/>
              </w:rPr>
            </w:pPr>
            <w:r>
              <w:rPr>
                <w:sz w:val="18"/>
              </w:rPr>
              <w:t>20</w:t>
            </w:r>
          </w:p>
        </w:tc>
        <w:tc>
          <w:tcPr>
            <w:tcW w:w="1204" w:type="dxa"/>
            <w:shd w:val="clear" w:color="auto" w:fill="F3F3F3"/>
          </w:tcPr>
          <w:p w:rsidR="00396A3A" w:rsidRDefault="00DC7C62">
            <w:pPr>
              <w:rPr>
                <w:sz w:val="18"/>
              </w:rPr>
            </w:pPr>
            <w:r>
              <w:rPr>
                <w:sz w:val="18"/>
              </w:rPr>
              <w:t>2 days</w:t>
            </w:r>
          </w:p>
        </w:tc>
      </w:tr>
      <w:tr w:rsidR="00396A3A">
        <w:trPr>
          <w:cantSplit/>
          <w:jc w:val="center"/>
        </w:trPr>
        <w:tc>
          <w:tcPr>
            <w:tcW w:w="6450" w:type="dxa"/>
            <w:shd w:val="clear" w:color="auto" w:fill="F3F3F3"/>
          </w:tcPr>
          <w:p w:rsidR="00396A3A" w:rsidRDefault="00DC7C62">
            <w:pPr>
              <w:pStyle w:val="NormalM13"/>
              <w:rPr>
                <w:sz w:val="18"/>
              </w:rPr>
            </w:pPr>
            <w:r>
              <w:rPr>
                <w:sz w:val="18"/>
              </w:rPr>
              <w:lastRenderedPageBreak/>
              <w:t>12.</w:t>
            </w:r>
            <w:r>
              <w:rPr>
                <w:sz w:val="18"/>
              </w:rPr>
              <w:tab/>
              <w:t xml:space="preserve">Stringing </w:t>
            </w:r>
          </w:p>
          <w:p w:rsidR="00396A3A" w:rsidRDefault="00DC7C62">
            <w:pPr>
              <w:pStyle w:val="ListBullet"/>
              <w:rPr>
                <w:sz w:val="18"/>
              </w:rPr>
            </w:pPr>
            <w:r>
              <w:rPr>
                <w:sz w:val="18"/>
              </w:rPr>
              <w:t>cable drums are placed next to each other within the servitude</w:t>
            </w:r>
          </w:p>
          <w:p w:rsidR="00396A3A" w:rsidRDefault="00DC7C62">
            <w:pPr>
              <w:pStyle w:val="ListBullet"/>
              <w:rPr>
                <w:sz w:val="18"/>
              </w:rPr>
            </w:pPr>
            <w:proofErr w:type="gramStart"/>
            <w:r>
              <w:rPr>
                <w:sz w:val="18"/>
              </w:rPr>
              <w:t>stringing</w:t>
            </w:r>
            <w:proofErr w:type="gramEnd"/>
            <w:r>
              <w:rPr>
                <w:sz w:val="18"/>
              </w:rPr>
              <w:t xml:space="preserve"> takes place in both directions from the drum stations –up to 4km can be strung from 1 station each way.</w:t>
            </w:r>
          </w:p>
          <w:p w:rsidR="00396A3A" w:rsidRDefault="00DC7C62">
            <w:pPr>
              <w:pStyle w:val="ListBullet"/>
              <w:rPr>
                <w:sz w:val="18"/>
              </w:rPr>
            </w:pPr>
            <w:proofErr w:type="gramStart"/>
            <w:r>
              <w:rPr>
                <w:sz w:val="18"/>
              </w:rPr>
              <w:t>the</w:t>
            </w:r>
            <w:proofErr w:type="gramEnd"/>
            <w:r>
              <w:rPr>
                <w:sz w:val="18"/>
              </w:rPr>
              <w:t xml:space="preserve"> working area at each drum station will be as long as 130m, but will be confined to the servitude width. Intensive vehicle movement may take place within this working area</w:t>
            </w:r>
          </w:p>
          <w:p w:rsidR="00396A3A" w:rsidRDefault="00DC7C62">
            <w:pPr>
              <w:pStyle w:val="ListBullet"/>
              <w:rPr>
                <w:sz w:val="18"/>
              </w:rPr>
            </w:pPr>
            <w:r>
              <w:rPr>
                <w:sz w:val="18"/>
              </w:rPr>
              <w:t>a pilot tractor will place the pilot cable on the ground</w:t>
            </w:r>
          </w:p>
          <w:p w:rsidR="00396A3A" w:rsidRDefault="00DC7C62">
            <w:pPr>
              <w:pStyle w:val="ListBullet2"/>
              <w:tabs>
                <w:tab w:val="left" w:pos="851"/>
              </w:tabs>
              <w:rPr>
                <w:sz w:val="18"/>
              </w:rPr>
            </w:pPr>
            <w:r>
              <w:rPr>
                <w:sz w:val="18"/>
              </w:rPr>
              <w:t>this cable is then pulled up through the use of a pulley</w:t>
            </w:r>
          </w:p>
          <w:p w:rsidR="00396A3A" w:rsidRDefault="00DC7C62">
            <w:pPr>
              <w:pStyle w:val="ListBullet2"/>
              <w:tabs>
                <w:tab w:val="left" w:pos="851"/>
              </w:tabs>
              <w:rPr>
                <w:sz w:val="18"/>
              </w:rPr>
            </w:pPr>
            <w:r>
              <w:rPr>
                <w:sz w:val="18"/>
              </w:rPr>
              <w:t>conductors are never to touch the ground</w:t>
            </w:r>
          </w:p>
          <w:p w:rsidR="00396A3A" w:rsidRDefault="00DC7C62">
            <w:pPr>
              <w:pStyle w:val="ListBullet2"/>
              <w:tabs>
                <w:tab w:val="left" w:pos="851"/>
              </w:tabs>
              <w:rPr>
                <w:sz w:val="18"/>
              </w:rPr>
            </w:pPr>
            <w:r>
              <w:rPr>
                <w:sz w:val="18"/>
              </w:rPr>
              <w:t>in mountainous areas, a helicopter can be used or the pilot rope can be shot across valleys</w:t>
            </w:r>
          </w:p>
          <w:p w:rsidR="00396A3A" w:rsidRDefault="00DC7C62">
            <w:pPr>
              <w:pStyle w:val="NormalM13"/>
              <w:jc w:val="right"/>
              <w:rPr>
                <w:i/>
                <w:iCs w:val="0"/>
                <w:sz w:val="16"/>
              </w:rPr>
            </w:pPr>
            <w:r>
              <w:rPr>
                <w:i/>
                <w:iCs w:val="0"/>
                <w:sz w:val="16"/>
              </w:rPr>
              <w:t>(abnormal load vehicle access)</w:t>
            </w:r>
          </w:p>
          <w:p w:rsidR="00396A3A" w:rsidRDefault="00DC7C62">
            <w:pPr>
              <w:pStyle w:val="NormalM13"/>
              <w:jc w:val="right"/>
            </w:pPr>
            <w:r>
              <w:rPr>
                <w:i/>
                <w:iCs w:val="0"/>
                <w:sz w:val="16"/>
              </w:rPr>
              <w:t>(intensive vehicle activity likely within the working area)</w:t>
            </w:r>
          </w:p>
        </w:tc>
        <w:tc>
          <w:tcPr>
            <w:tcW w:w="900" w:type="dxa"/>
            <w:shd w:val="clear" w:color="auto" w:fill="F3F3F3"/>
          </w:tcPr>
          <w:p w:rsidR="00396A3A" w:rsidRDefault="00DC7C62">
            <w:pPr>
              <w:rPr>
                <w:sz w:val="18"/>
              </w:rPr>
            </w:pPr>
            <w:r>
              <w:rPr>
                <w:sz w:val="18"/>
              </w:rPr>
              <w:t>50</w:t>
            </w:r>
          </w:p>
        </w:tc>
        <w:tc>
          <w:tcPr>
            <w:tcW w:w="1204" w:type="dxa"/>
            <w:shd w:val="clear" w:color="auto" w:fill="F3F3F3"/>
          </w:tcPr>
          <w:p w:rsidR="00396A3A" w:rsidRDefault="00DC7C62">
            <w:pPr>
              <w:rPr>
                <w:sz w:val="18"/>
              </w:rPr>
            </w:pPr>
            <w:r>
              <w:rPr>
                <w:sz w:val="18"/>
              </w:rPr>
              <w:t>7 days</w:t>
            </w:r>
          </w:p>
        </w:tc>
      </w:tr>
      <w:tr w:rsidR="00396A3A">
        <w:trPr>
          <w:cantSplit/>
          <w:jc w:val="center"/>
        </w:trPr>
        <w:tc>
          <w:tcPr>
            <w:tcW w:w="6450" w:type="dxa"/>
            <w:shd w:val="clear" w:color="auto" w:fill="F3F3F3"/>
          </w:tcPr>
          <w:p w:rsidR="00396A3A" w:rsidRDefault="00DC7C62">
            <w:pPr>
              <w:pStyle w:val="NormalM13"/>
              <w:rPr>
                <w:sz w:val="18"/>
              </w:rPr>
            </w:pPr>
            <w:r>
              <w:rPr>
                <w:sz w:val="18"/>
              </w:rPr>
              <w:t>13.</w:t>
            </w:r>
            <w:r>
              <w:rPr>
                <w:sz w:val="18"/>
              </w:rPr>
              <w:tab/>
              <w:t>Sag and tension</w:t>
            </w:r>
          </w:p>
          <w:p w:rsidR="00396A3A" w:rsidRDefault="00DC7C62">
            <w:pPr>
              <w:tabs>
                <w:tab w:val="left" w:pos="851"/>
              </w:tabs>
              <w:rPr>
                <w:sz w:val="18"/>
              </w:rPr>
            </w:pPr>
            <w:r>
              <w:rPr>
                <w:sz w:val="18"/>
              </w:rPr>
              <w:t>The line is tensioned from each cable station to ensure minimum ground clearance heights are achieved (15m for 765kv lines)</w:t>
            </w:r>
          </w:p>
          <w:p w:rsidR="00396A3A" w:rsidRDefault="00DC7C62">
            <w:pPr>
              <w:tabs>
                <w:tab w:val="left" w:pos="851"/>
              </w:tabs>
              <w:jc w:val="right"/>
              <w:rPr>
                <w:i/>
                <w:iCs/>
                <w:sz w:val="18"/>
              </w:rPr>
            </w:pPr>
            <w:r>
              <w:rPr>
                <w:i/>
                <w:iCs/>
                <w:sz w:val="18"/>
              </w:rPr>
              <w:t>(heavy vehicle access)</w:t>
            </w:r>
          </w:p>
        </w:tc>
        <w:tc>
          <w:tcPr>
            <w:tcW w:w="900" w:type="dxa"/>
            <w:shd w:val="clear" w:color="auto" w:fill="F3F3F3"/>
          </w:tcPr>
          <w:p w:rsidR="00396A3A" w:rsidRDefault="00DC7C62">
            <w:pPr>
              <w:rPr>
                <w:sz w:val="18"/>
              </w:rPr>
            </w:pPr>
            <w:r>
              <w:rPr>
                <w:sz w:val="18"/>
              </w:rPr>
              <w:t>10</w:t>
            </w:r>
          </w:p>
        </w:tc>
        <w:tc>
          <w:tcPr>
            <w:tcW w:w="1204" w:type="dxa"/>
            <w:shd w:val="clear" w:color="auto" w:fill="F3F3F3"/>
          </w:tcPr>
          <w:p w:rsidR="00396A3A" w:rsidRDefault="00DC7C62">
            <w:pPr>
              <w:rPr>
                <w:sz w:val="18"/>
              </w:rPr>
            </w:pPr>
            <w:r>
              <w:rPr>
                <w:sz w:val="18"/>
              </w:rPr>
              <w:t>3 days</w:t>
            </w:r>
          </w:p>
        </w:tc>
      </w:tr>
      <w:tr w:rsidR="00396A3A">
        <w:trPr>
          <w:cantSplit/>
          <w:jc w:val="center"/>
        </w:trPr>
        <w:tc>
          <w:tcPr>
            <w:tcW w:w="6450" w:type="dxa"/>
            <w:shd w:val="clear" w:color="auto" w:fill="F3F3F3"/>
          </w:tcPr>
          <w:p w:rsidR="00396A3A" w:rsidRDefault="00DC7C62">
            <w:pPr>
              <w:pStyle w:val="NormalM13"/>
              <w:rPr>
                <w:sz w:val="18"/>
              </w:rPr>
            </w:pPr>
            <w:r>
              <w:rPr>
                <w:sz w:val="18"/>
              </w:rPr>
              <w:t>14.</w:t>
            </w:r>
            <w:r>
              <w:rPr>
                <w:sz w:val="18"/>
              </w:rPr>
              <w:tab/>
              <w:t>Rehabilitation</w:t>
            </w:r>
          </w:p>
          <w:p w:rsidR="00396A3A" w:rsidRDefault="00DC7C62">
            <w:pPr>
              <w:pStyle w:val="ListBullet"/>
              <w:rPr>
                <w:sz w:val="18"/>
              </w:rPr>
            </w:pPr>
            <w:r>
              <w:rPr>
                <w:sz w:val="18"/>
              </w:rPr>
              <w:t>rehabilitation is a continuous process during the construction phase</w:t>
            </w:r>
          </w:p>
          <w:p w:rsidR="00396A3A" w:rsidRDefault="00DC7C62">
            <w:pPr>
              <w:pStyle w:val="ListBullet"/>
              <w:rPr>
                <w:sz w:val="18"/>
              </w:rPr>
            </w:pPr>
            <w:r>
              <w:rPr>
                <w:sz w:val="18"/>
              </w:rPr>
              <w:t>rehabilitation will typically only commence after the first 100 towers have been strung</w:t>
            </w:r>
          </w:p>
          <w:p w:rsidR="00396A3A" w:rsidRDefault="00DC7C62">
            <w:pPr>
              <w:pStyle w:val="ListBullet"/>
              <w:rPr>
                <w:sz w:val="18"/>
              </w:rPr>
            </w:pPr>
            <w:r>
              <w:rPr>
                <w:sz w:val="18"/>
              </w:rPr>
              <w:t>there is a one year guarantee on the contractors work during which rehabilitation must be concluded– thereafter he is paid the outstanding amount</w:t>
            </w:r>
          </w:p>
          <w:p w:rsidR="00396A3A" w:rsidRDefault="00DC7C62">
            <w:pPr>
              <w:pStyle w:val="NormalM13"/>
              <w:jc w:val="right"/>
              <w:rPr>
                <w:i/>
                <w:iCs w:val="0"/>
                <w:sz w:val="18"/>
              </w:rPr>
            </w:pPr>
            <w:r>
              <w:rPr>
                <w:i/>
                <w:iCs w:val="0"/>
                <w:sz w:val="18"/>
              </w:rPr>
              <w:t>(heavy and light vehicle access)</w:t>
            </w:r>
          </w:p>
        </w:tc>
        <w:tc>
          <w:tcPr>
            <w:tcW w:w="900" w:type="dxa"/>
            <w:shd w:val="clear" w:color="auto" w:fill="F3F3F3"/>
          </w:tcPr>
          <w:p w:rsidR="00396A3A" w:rsidRDefault="00DC7C62">
            <w:pPr>
              <w:rPr>
                <w:sz w:val="18"/>
              </w:rPr>
            </w:pPr>
            <w:r>
              <w:rPr>
                <w:sz w:val="18"/>
              </w:rPr>
              <w:t>5 - 15</w:t>
            </w:r>
          </w:p>
        </w:tc>
        <w:tc>
          <w:tcPr>
            <w:tcW w:w="1204" w:type="dxa"/>
            <w:shd w:val="clear" w:color="auto" w:fill="F3F3F3"/>
          </w:tcPr>
          <w:p w:rsidR="00396A3A" w:rsidRDefault="00DC7C62">
            <w:pPr>
              <w:jc w:val="left"/>
              <w:rPr>
                <w:sz w:val="18"/>
              </w:rPr>
            </w:pPr>
            <w:r>
              <w:rPr>
                <w:sz w:val="18"/>
              </w:rPr>
              <w:t xml:space="preserve">2 – 10 days </w:t>
            </w:r>
          </w:p>
          <w:p w:rsidR="00396A3A" w:rsidRDefault="00DC7C62">
            <w:pPr>
              <w:jc w:val="left"/>
              <w:rPr>
                <w:sz w:val="18"/>
              </w:rPr>
            </w:pPr>
            <w:r>
              <w:rPr>
                <w:sz w:val="18"/>
              </w:rPr>
              <w:t>dependent on site conditions</w:t>
            </w:r>
          </w:p>
        </w:tc>
      </w:tr>
    </w:tbl>
    <w:p w:rsidR="00396A3A" w:rsidRDefault="00396A3A">
      <w:pPr>
        <w:pStyle w:val="NormalM13"/>
      </w:pPr>
    </w:p>
    <w:p w:rsidR="00396A3A" w:rsidRDefault="00DC7C62">
      <w:pPr>
        <w:pStyle w:val="Caption"/>
        <w:keepNext/>
      </w:pPr>
      <w:r>
        <w:lastRenderedPageBreak/>
        <w:t>The location of construction camps</w:t>
      </w:r>
    </w:p>
    <w:tbl>
      <w:tblPr>
        <w:tblpPr w:leftFromText="180" w:rightFromText="180" w:vertAnchor="text" w:horzAnchor="margin"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tblPr>
      <w:tblGrid>
        <w:gridCol w:w="8398"/>
      </w:tblGrid>
      <w:tr w:rsidR="00396A3A">
        <w:trPr>
          <w:trHeight w:val="4665"/>
        </w:trPr>
        <w:tc>
          <w:tcPr>
            <w:tcW w:w="8398" w:type="dxa"/>
            <w:shd w:val="clear" w:color="auto" w:fill="FFCC99"/>
          </w:tcPr>
          <w:p w:rsidR="00396A3A" w:rsidRDefault="00396A3A">
            <w:pPr>
              <w:jc w:val="center"/>
              <w:rPr>
                <w:b/>
                <w:bCs/>
              </w:rPr>
            </w:pPr>
          </w:p>
          <w:p w:rsidR="00396A3A" w:rsidRDefault="00DC7C62">
            <w:pPr>
              <w:jc w:val="center"/>
              <w:rPr>
                <w:b/>
                <w:bCs/>
                <w:sz w:val="16"/>
              </w:rPr>
            </w:pPr>
            <w:r>
              <w:rPr>
                <w:b/>
                <w:bCs/>
              </w:rPr>
              <w:t>Construction Camps</w:t>
            </w:r>
          </w:p>
          <w:p w:rsidR="00396A3A" w:rsidRDefault="00396A3A">
            <w:pPr>
              <w:spacing w:line="240" w:lineRule="auto"/>
              <w:rPr>
                <w:sz w:val="16"/>
              </w:rPr>
            </w:pPr>
          </w:p>
          <w:p w:rsidR="00396A3A" w:rsidRDefault="00DC7C62">
            <w:pPr>
              <w:rPr>
                <w:i/>
                <w:iCs/>
                <w:sz w:val="18"/>
              </w:rPr>
            </w:pPr>
            <w:r>
              <w:rPr>
                <w:i/>
                <w:iCs/>
                <w:sz w:val="18"/>
              </w:rPr>
              <w:t>The entire construction workforce is usually accommodated at various ‘construction camps’ that will be situated at various points along the route. The location is selected by the contractor who will take into account such aspects as access to the construction site, access to services, access to materials, etc. The contractor will enter into an agreement with a landowner for the establishment of the construction camp.</w:t>
            </w:r>
          </w:p>
          <w:p w:rsidR="00396A3A" w:rsidRDefault="00396A3A">
            <w:pPr>
              <w:rPr>
                <w:i/>
                <w:iCs/>
                <w:sz w:val="18"/>
              </w:rPr>
            </w:pPr>
          </w:p>
          <w:p w:rsidR="00396A3A" w:rsidRDefault="00DC7C62">
            <w:pPr>
              <w:pStyle w:val="BodyText3"/>
            </w:pPr>
            <w:r>
              <w:t>The various teams will travel from the camp to the construction site each day. The site moves continuously with the progression of the line, so the teams will perhaps travel a different distance to the site each time.</w:t>
            </w:r>
          </w:p>
          <w:p w:rsidR="00396A3A" w:rsidRDefault="00396A3A">
            <w:pPr>
              <w:rPr>
                <w:i/>
                <w:iCs/>
                <w:sz w:val="18"/>
              </w:rPr>
            </w:pPr>
          </w:p>
          <w:p w:rsidR="00396A3A" w:rsidRDefault="00DC7C62">
            <w:pPr>
              <w:rPr>
                <w:i/>
                <w:iCs/>
                <w:sz w:val="18"/>
              </w:rPr>
            </w:pPr>
            <w:r>
              <w:rPr>
                <w:i/>
                <w:iCs/>
                <w:sz w:val="18"/>
              </w:rPr>
              <w:t>All materials are stored at the construction camp with the exception of the steel towers (which may come direct from the factory) and concrete (unless the site is very remote, when concrete may be mixed on site)</w:t>
            </w:r>
          </w:p>
          <w:p w:rsidR="00396A3A" w:rsidRDefault="00396A3A">
            <w:pPr>
              <w:rPr>
                <w:i/>
                <w:iCs/>
                <w:sz w:val="18"/>
              </w:rPr>
            </w:pPr>
          </w:p>
          <w:p w:rsidR="00396A3A" w:rsidRDefault="00DC7C62">
            <w:pPr>
              <w:rPr>
                <w:i/>
                <w:iCs/>
                <w:sz w:val="18"/>
              </w:rPr>
            </w:pPr>
            <w:r>
              <w:rPr>
                <w:i/>
                <w:iCs/>
                <w:sz w:val="18"/>
              </w:rPr>
              <w:t>As a rule of thumb, there is usually one construction camp per 100km of transmission line. It is therefore anticipated that there will be between three and five construction camps along the route.</w:t>
            </w:r>
          </w:p>
          <w:p w:rsidR="00396A3A" w:rsidRDefault="00396A3A">
            <w:pPr>
              <w:pStyle w:val="Viktor"/>
              <w:tabs>
                <w:tab w:val="left" w:pos="567"/>
                <w:tab w:val="left" w:pos="1134"/>
                <w:tab w:val="left" w:pos="1701"/>
                <w:tab w:val="left" w:pos="2268"/>
              </w:tabs>
              <w:spacing w:line="260" w:lineRule="atLeast"/>
              <w:rPr>
                <w:lang w:val="en-GB"/>
              </w:rPr>
            </w:pPr>
          </w:p>
        </w:tc>
      </w:tr>
    </w:tbl>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p w:rsidR="00396A3A" w:rsidRDefault="00396A3A"/>
    <w:sectPr w:rsidR="00396A3A" w:rsidSect="00396A3A">
      <w:headerReference w:type="even" r:id="rId7"/>
      <w:headerReference w:type="default" r:id="rId8"/>
      <w:footerReference w:type="even" r:id="rId9"/>
      <w:footerReference w:type="default" r:id="rId10"/>
      <w:headerReference w:type="first" r:id="rId11"/>
      <w:footerReference w:type="first" r:id="rId12"/>
      <w:pgSz w:w="12240" w:h="15840"/>
      <w:pgMar w:top="1440" w:right="1418"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3A" w:rsidRDefault="00DC7C62">
      <w:r>
        <w:separator/>
      </w:r>
    </w:p>
  </w:endnote>
  <w:endnote w:type="continuationSeparator" w:id="0">
    <w:p w:rsidR="00396A3A" w:rsidRDefault="00DC7C62">
      <w:r>
        <w:continuationSeparator/>
      </w:r>
    </w:p>
  </w:endnote>
</w:endnotes>
</file>

<file path=word/fontTable.xml><?xml version="1.0" encoding="utf-8"?>
<w:fonts xmlns:r="http://schemas.openxmlformats.org/officeDocument/2006/relationships" xmlns:w="http://schemas.openxmlformats.org/wordprocessingml/2006/main">
  <w:font w:name="CommonBulle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1D" w:rsidRDefault="005965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A" w:rsidRDefault="00396A3A">
    <w:pPr>
      <w:pStyle w:val="Footer"/>
    </w:pPr>
    <w:r>
      <w:fldChar w:fldCharType="begin"/>
    </w:r>
    <w:r w:rsidR="00DC7C62">
      <w:instrText xml:space="preserve"> FILENAME </w:instrText>
    </w:r>
    <w:r>
      <w:fldChar w:fldCharType="separate"/>
    </w:r>
    <w:r w:rsidR="0059651D">
      <w:rPr>
        <w:noProof/>
      </w:rPr>
      <w:t>Power Line Construction Process and Construction Camps</w:t>
    </w:r>
    <w:r>
      <w:fldChar w:fldCharType="end"/>
    </w:r>
    <w:r w:rsidR="00DC7C62">
      <w:t>-</w:t>
    </w:r>
    <w:r w:rsidR="0059651D">
      <w:t>Oct 2012</w:t>
    </w:r>
    <w:r w:rsidR="00DC7C62">
      <w:tab/>
    </w:r>
    <w:r>
      <w:rPr>
        <w:rStyle w:val="PageNumber"/>
      </w:rPr>
      <w:fldChar w:fldCharType="begin"/>
    </w:r>
    <w:r w:rsidR="00DC7C62">
      <w:rPr>
        <w:rStyle w:val="PageNumber"/>
      </w:rPr>
      <w:instrText xml:space="preserve"> PAGE </w:instrText>
    </w:r>
    <w:r>
      <w:rPr>
        <w:rStyle w:val="PageNumber"/>
      </w:rPr>
      <w:fldChar w:fldCharType="separate"/>
    </w:r>
    <w:r w:rsidR="0059651D">
      <w:rPr>
        <w:rStyle w:val="PageNumber"/>
        <w:noProof/>
      </w:rPr>
      <w:t>1</w:t>
    </w:r>
    <w:r>
      <w:rPr>
        <w:rStyle w:val="PageNumber"/>
      </w:rPr>
      <w:fldChar w:fldCharType="end"/>
    </w:r>
    <w:r w:rsidR="00DC7C62">
      <w:rPr>
        <w:rStyle w:val="PageNumber"/>
      </w:rPr>
      <w:t xml:space="preserve"> of </w:t>
    </w:r>
    <w:r w:rsidR="0059651D">
      <w:rPr>
        <w:rStyle w:val="PageNumber"/>
      </w:rPr>
      <w:t>4</w:t>
    </w:r>
    <w:r w:rsidR="00DC7C62">
      <w:tab/>
    </w:r>
    <w:r w:rsidR="00DC7C6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1D" w:rsidRDefault="00596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3A" w:rsidRDefault="00DC7C62">
      <w:r>
        <w:separator/>
      </w:r>
    </w:p>
  </w:footnote>
  <w:footnote w:type="continuationSeparator" w:id="0">
    <w:p w:rsidR="00396A3A" w:rsidRDefault="00DC7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1D" w:rsidRDefault="005965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A" w:rsidRDefault="0059651D">
    <w:pPr>
      <w:pStyle w:val="Header"/>
      <w:rPr>
        <w:lang w:val="en-US"/>
      </w:rPr>
    </w:pPr>
    <w:r>
      <w:rPr>
        <w:noProof/>
        <w:lang w:val="en-ZA" w:eastAsia="en-ZA"/>
      </w:rPr>
      <w:drawing>
        <wp:anchor distT="0" distB="0" distL="114300" distR="114300" simplePos="0" relativeHeight="251659264" behindDoc="0" locked="0" layoutInCell="1" allowOverlap="1">
          <wp:simplePos x="0" y="0"/>
          <wp:positionH relativeFrom="column">
            <wp:posOffset>-100330</wp:posOffset>
          </wp:positionH>
          <wp:positionV relativeFrom="paragraph">
            <wp:posOffset>-145415</wp:posOffset>
          </wp:positionV>
          <wp:extent cx="2715895" cy="428625"/>
          <wp:effectExtent l="19050" t="0" r="8255" b="0"/>
          <wp:wrapSquare wrapText="bothSides"/>
          <wp:docPr id="1" name="Picture 0" descr="fourthElement-large-b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thElement-large-bw-header.jpg"/>
                  <pic:cNvPicPr/>
                </pic:nvPicPr>
                <pic:blipFill>
                  <a:blip r:embed="rId1"/>
                  <a:stretch>
                    <a:fillRect/>
                  </a:stretch>
                </pic:blipFill>
                <pic:spPr>
                  <a:xfrm>
                    <a:off x="0" y="0"/>
                    <a:ext cx="2715895" cy="428625"/>
                  </a:xfrm>
                  <a:prstGeom prst="rect">
                    <a:avLst/>
                  </a:prstGeom>
                </pic:spPr>
              </pic:pic>
            </a:graphicData>
          </a:graphic>
        </wp:anchor>
      </w:drawing>
    </w:r>
    <w:r w:rsidR="00DC7C62">
      <w:rPr>
        <w:lang w:val="en-US"/>
      </w:rPr>
      <w:tab/>
    </w:r>
    <w:r w:rsidR="00DC7C62">
      <w:rPr>
        <w:lang w:val="en-US"/>
      </w:rPr>
      <w:tab/>
      <w:t xml:space="preserve">                            Generic Environmental Technical Notes</w:t>
    </w:r>
  </w:p>
  <w:p w:rsidR="00396A3A" w:rsidRDefault="00DC7C62">
    <w:pPr>
      <w:pStyle w:val="Header"/>
      <w:jc w:val="right"/>
      <w:rPr>
        <w:lang w:val="en-US"/>
      </w:rPr>
    </w:pPr>
    <w:r>
      <w:rPr>
        <w:lang w:val="en-US"/>
      </w:rPr>
      <w:t xml:space="preserve">                                                                           </w:t>
    </w:r>
    <w:r>
      <w:rPr>
        <w:lang w:val="en-US"/>
      </w:rPr>
      <w:tab/>
      <w:t xml:space="preserve">Power Line Construction Process and Construction Camps </w:t>
    </w:r>
  </w:p>
  <w:p w:rsidR="00396A3A" w:rsidRDefault="00396A3A">
    <w:pPr>
      <w:pStyle w:val="Header"/>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1D" w:rsidRDefault="00596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F67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BB3783E"/>
    <w:multiLevelType w:val="hybridMultilevel"/>
    <w:tmpl w:val="C38EBF4A"/>
    <w:lvl w:ilvl="0" w:tplc="EA40236E">
      <w:start w:val="1"/>
      <w:numFmt w:val="bullet"/>
      <w:pStyle w:val="ListBullet"/>
      <w:lvlText w:val=""/>
      <w:lvlJc w:val="left"/>
      <w:pPr>
        <w:tabs>
          <w:tab w:val="num" w:pos="851"/>
        </w:tabs>
        <w:ind w:left="851" w:hanging="851"/>
      </w:pPr>
      <w:rPr>
        <w:rFonts w:ascii="CommonBullets" w:hAnsi="CommonBulle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5F272F"/>
    <w:multiLevelType w:val="multilevel"/>
    <w:tmpl w:val="C38EBF4A"/>
    <w:lvl w:ilvl="0">
      <w:start w:val="1"/>
      <w:numFmt w:val="bullet"/>
      <w:lvlText w:val=""/>
      <w:lvlJc w:val="left"/>
      <w:pPr>
        <w:tabs>
          <w:tab w:val="num" w:pos="851"/>
        </w:tabs>
        <w:ind w:left="851" w:hanging="851"/>
      </w:pPr>
      <w:rPr>
        <w:rFonts w:ascii="CommonBullets" w:hAnsi="CommonBulle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AA23DA8"/>
    <w:multiLevelType w:val="singleLevel"/>
    <w:tmpl w:val="4C0E442A"/>
    <w:lvl w:ilvl="0">
      <w:start w:val="1"/>
      <w:numFmt w:val="bullet"/>
      <w:pStyle w:val="ListBullet2"/>
      <w:lvlText w:val=""/>
      <w:lvlJc w:val="left"/>
      <w:pPr>
        <w:tabs>
          <w:tab w:val="num" w:pos="1134"/>
        </w:tabs>
        <w:ind w:left="1134" w:hanging="567"/>
      </w:pPr>
      <w:rPr>
        <w:rFonts w:ascii="WP MathA" w:hAnsi="WP MathA" w:hint="default"/>
        <w:sz w:val="20"/>
      </w:rPr>
    </w:lvl>
  </w:abstractNum>
  <w:abstractNum w:abstractNumId="4">
    <w:nsid w:val="6DAD64D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72A16568"/>
    <w:multiLevelType w:val="multilevel"/>
    <w:tmpl w:val="C38EBF4A"/>
    <w:lvl w:ilvl="0">
      <w:start w:val="1"/>
      <w:numFmt w:val="bullet"/>
      <w:lvlText w:val=""/>
      <w:lvlJc w:val="left"/>
      <w:pPr>
        <w:tabs>
          <w:tab w:val="num" w:pos="851"/>
        </w:tabs>
        <w:ind w:left="851" w:hanging="851"/>
      </w:pPr>
      <w:rPr>
        <w:rFonts w:ascii="CommonBullets" w:hAnsi="CommonBulle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DC7C62"/>
    <w:rsid w:val="00396A3A"/>
    <w:rsid w:val="0059651D"/>
    <w:rsid w:val="00DC7C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3A"/>
    <w:pPr>
      <w:tabs>
        <w:tab w:val="left" w:pos="567"/>
        <w:tab w:val="left" w:pos="1134"/>
        <w:tab w:val="left" w:pos="1701"/>
        <w:tab w:val="left" w:pos="2268"/>
      </w:tabs>
      <w:spacing w:line="260" w:lineRule="atLeast"/>
      <w:jc w:val="both"/>
    </w:pPr>
    <w:rPr>
      <w:rFonts w:ascii="Arial"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396A3A"/>
    <w:pPr>
      <w:numPr>
        <w:numId w:val="4"/>
      </w:numPr>
      <w:tabs>
        <w:tab w:val="clear" w:pos="567"/>
        <w:tab w:val="clear" w:pos="1134"/>
        <w:tab w:val="clear" w:pos="1701"/>
        <w:tab w:val="clear" w:pos="2268"/>
      </w:tabs>
      <w:spacing w:line="312" w:lineRule="auto"/>
    </w:pPr>
  </w:style>
  <w:style w:type="paragraph" w:styleId="ListBullet2">
    <w:name w:val="List Bullet 2"/>
    <w:basedOn w:val="Normal"/>
    <w:autoRedefine/>
    <w:semiHidden/>
    <w:rsid w:val="00396A3A"/>
    <w:pPr>
      <w:numPr>
        <w:numId w:val="5"/>
      </w:numPr>
      <w:tabs>
        <w:tab w:val="clear" w:pos="567"/>
        <w:tab w:val="clear" w:pos="1134"/>
        <w:tab w:val="clear" w:pos="1701"/>
        <w:tab w:val="clear" w:pos="2268"/>
        <w:tab w:val="num" w:pos="1418"/>
      </w:tabs>
      <w:spacing w:line="312" w:lineRule="auto"/>
      <w:ind w:left="1418"/>
      <w:jc w:val="left"/>
    </w:pPr>
  </w:style>
  <w:style w:type="paragraph" w:customStyle="1" w:styleId="BULLET">
    <w:name w:val="BULLET"/>
    <w:basedOn w:val="ListBullet"/>
    <w:rsid w:val="00396A3A"/>
    <w:pPr>
      <w:numPr>
        <w:numId w:val="0"/>
      </w:numPr>
      <w:ind w:left="567"/>
    </w:pPr>
  </w:style>
  <w:style w:type="paragraph" w:customStyle="1" w:styleId="Viktor">
    <w:name w:val="Viktor"/>
    <w:basedOn w:val="Normal"/>
    <w:rsid w:val="00396A3A"/>
    <w:pPr>
      <w:tabs>
        <w:tab w:val="clear" w:pos="567"/>
        <w:tab w:val="clear" w:pos="1134"/>
        <w:tab w:val="clear" w:pos="1701"/>
        <w:tab w:val="clear" w:pos="2268"/>
      </w:tabs>
      <w:spacing w:line="360" w:lineRule="auto"/>
    </w:pPr>
    <w:rPr>
      <w:lang w:val="en-US"/>
    </w:rPr>
  </w:style>
  <w:style w:type="paragraph" w:styleId="BodyText3">
    <w:name w:val="Body Text 3"/>
    <w:basedOn w:val="Normal"/>
    <w:semiHidden/>
    <w:rsid w:val="00396A3A"/>
    <w:rPr>
      <w:i/>
      <w:iCs/>
      <w:sz w:val="18"/>
    </w:rPr>
  </w:style>
  <w:style w:type="paragraph" w:customStyle="1" w:styleId="NormalM13">
    <w:name w:val="Normal M1.3"/>
    <w:rsid w:val="00396A3A"/>
    <w:pPr>
      <w:tabs>
        <w:tab w:val="left" w:pos="851"/>
      </w:tabs>
      <w:spacing w:line="312" w:lineRule="auto"/>
      <w:jc w:val="both"/>
    </w:pPr>
    <w:rPr>
      <w:rFonts w:ascii="Arial" w:hAnsi="Arial"/>
      <w:iCs/>
      <w:lang w:val="en-GB" w:eastAsia="en-US"/>
    </w:rPr>
  </w:style>
  <w:style w:type="paragraph" w:styleId="Caption">
    <w:name w:val="caption"/>
    <w:basedOn w:val="Normal"/>
    <w:next w:val="Normal"/>
    <w:qFormat/>
    <w:rsid w:val="00396A3A"/>
    <w:pPr>
      <w:spacing w:before="120" w:after="120"/>
    </w:pPr>
    <w:rPr>
      <w:b/>
      <w:bCs/>
    </w:rPr>
  </w:style>
  <w:style w:type="paragraph" w:styleId="Header">
    <w:name w:val="header"/>
    <w:basedOn w:val="Normal"/>
    <w:semiHidden/>
    <w:rsid w:val="00396A3A"/>
    <w:pPr>
      <w:tabs>
        <w:tab w:val="clear" w:pos="567"/>
        <w:tab w:val="clear" w:pos="1134"/>
        <w:tab w:val="clear" w:pos="1701"/>
        <w:tab w:val="clear" w:pos="2268"/>
        <w:tab w:val="center" w:pos="4320"/>
        <w:tab w:val="right" w:pos="8640"/>
      </w:tabs>
    </w:pPr>
  </w:style>
  <w:style w:type="paragraph" w:styleId="Footer">
    <w:name w:val="footer"/>
    <w:basedOn w:val="Normal"/>
    <w:semiHidden/>
    <w:rsid w:val="00396A3A"/>
    <w:pPr>
      <w:tabs>
        <w:tab w:val="clear" w:pos="567"/>
        <w:tab w:val="clear" w:pos="1134"/>
        <w:tab w:val="clear" w:pos="1701"/>
        <w:tab w:val="clear" w:pos="2268"/>
        <w:tab w:val="center" w:pos="4320"/>
        <w:tab w:val="right" w:pos="8640"/>
      </w:tabs>
    </w:pPr>
  </w:style>
  <w:style w:type="character" w:styleId="PageNumber">
    <w:name w:val="page number"/>
    <w:basedOn w:val="DefaultParagraphFont"/>
    <w:semiHidden/>
    <w:rsid w:val="00396A3A"/>
  </w:style>
  <w:style w:type="paragraph" w:customStyle="1" w:styleId="Heading1NoPBA">
    <w:name w:val="Heading 1 No PBA"/>
    <w:basedOn w:val="Normal"/>
    <w:next w:val="Normal"/>
    <w:rsid w:val="00396A3A"/>
    <w:pPr>
      <w:tabs>
        <w:tab w:val="clear" w:pos="567"/>
        <w:tab w:val="clear" w:pos="1134"/>
        <w:tab w:val="clear" w:pos="1701"/>
        <w:tab w:val="clear" w:pos="2268"/>
        <w:tab w:val="num" w:pos="737"/>
      </w:tabs>
      <w:spacing w:before="480" w:after="120" w:line="312" w:lineRule="auto"/>
      <w:ind w:left="737" w:hanging="737"/>
    </w:pPr>
    <w:rPr>
      <w:rFonts w:cs="Arial"/>
      <w:b/>
      <w:bCs/>
      <w:cap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06DDD5734484087AA49847513A91F" ma:contentTypeVersion="1" ma:contentTypeDescription="Create a new document." ma:contentTypeScope="" ma:versionID="4ef579c7cd5e59c51eac4c386c5030c0">
  <xsd:schema xmlns:xsd="http://www.w3.org/2001/XMLSchema" xmlns:xs="http://www.w3.org/2001/XMLSchema" xmlns:p="http://schemas.microsoft.com/office/2006/metadata/properties" xmlns:ns1="http://schemas.microsoft.com/sharepoint/v3" targetNamespace="http://schemas.microsoft.com/office/2006/metadata/properties" ma:root="true" ma:fieldsID="0e89cbb3c4236760725d03196aa925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75DAB8-459E-477E-99BD-BEC873422693}"/>
</file>

<file path=customXml/itemProps2.xml><?xml version="1.0" encoding="utf-8"?>
<ds:datastoreItem xmlns:ds="http://schemas.openxmlformats.org/officeDocument/2006/customXml" ds:itemID="{EE4535B0-BDC3-41E1-8A38-A17D36439749}"/>
</file>

<file path=customXml/itemProps3.xml><?xml version="1.0" encoding="utf-8"?>
<ds:datastoreItem xmlns:ds="http://schemas.openxmlformats.org/officeDocument/2006/customXml" ds:itemID="{5AEB6706-D795-4BF7-BC78-464FA8585192}"/>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4999</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Power Line Construction Process and Construction Camps</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Line Construction Process and Construction Camps</dc:title>
  <dc:creator>user</dc:creator>
  <cp:lastModifiedBy>Stuart Dunsmore</cp:lastModifiedBy>
  <cp:revision>2</cp:revision>
  <cp:lastPrinted>2006-02-14T09:53:00Z</cp:lastPrinted>
  <dcterms:created xsi:type="dcterms:W3CDTF">2012-10-30T13:12:00Z</dcterms:created>
  <dcterms:modified xsi:type="dcterms:W3CDTF">2012-10-30T13:12:00Z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0x01010077D06DDD5734484087AA49847513A91F</vt:lpwstr>
  </property>
  <property fmtid="{D5CDD505-2E9C-101B-9397-08002B2CF9AE}" pid="3" name="Order">
    <vt:r8>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
    <vt:lpwstr>System Account</vt:lpwstr>
  </property>
</Properties>
</file>